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8A" w:rsidRPr="0009108A" w:rsidRDefault="0009108A" w:rsidP="0009108A">
      <w:pPr>
        <w:shd w:val="clear" w:color="auto" w:fill="FFFFFF"/>
        <w:spacing w:after="0" w:line="240" w:lineRule="auto"/>
        <w:outlineLvl w:val="1"/>
        <w:rPr>
          <w:rFonts w:ascii="Arial" w:eastAsia="Times New Roman" w:hAnsi="Arial" w:cs="Arial"/>
          <w:color w:val="444444"/>
          <w:spacing w:val="30"/>
          <w:sz w:val="45"/>
          <w:szCs w:val="45"/>
          <w:lang w:eastAsia="it-IT"/>
        </w:rPr>
      </w:pPr>
      <w:r w:rsidRPr="0009108A">
        <w:rPr>
          <w:rFonts w:ascii="Arial" w:eastAsia="Times New Roman" w:hAnsi="Arial" w:cs="Arial"/>
          <w:color w:val="444444"/>
          <w:spacing w:val="30"/>
          <w:sz w:val="45"/>
          <w:szCs w:val="45"/>
          <w:lang w:eastAsia="it-IT"/>
        </w:rPr>
        <w:t>ROBERTA</w:t>
      </w:r>
      <w:r w:rsidRPr="0009108A">
        <w:rPr>
          <w:rFonts w:ascii="Arial" w:eastAsia="Times New Roman" w:hAnsi="Arial" w:cs="Arial"/>
          <w:b/>
          <w:bCs/>
          <w:color w:val="444444"/>
          <w:spacing w:val="30"/>
          <w:sz w:val="45"/>
          <w:lang w:eastAsia="it-IT"/>
        </w:rPr>
        <w:t> </w:t>
      </w:r>
      <w:r w:rsidRPr="0009108A">
        <w:rPr>
          <w:rFonts w:ascii="Arial" w:eastAsia="Times New Roman" w:hAnsi="Arial" w:cs="Arial"/>
          <w:b/>
          <w:bCs/>
          <w:color w:val="444444"/>
          <w:spacing w:val="30"/>
          <w:sz w:val="45"/>
          <w:szCs w:val="45"/>
          <w:lang w:eastAsia="it-IT"/>
        </w:rPr>
        <w:t>PUGNO</w:t>
      </w:r>
      <w:r w:rsidRPr="0009108A">
        <w:rPr>
          <w:rFonts w:ascii="Arial" w:eastAsia="Times New Roman" w:hAnsi="Arial" w:cs="Arial"/>
          <w:color w:val="444444"/>
          <w:spacing w:val="30"/>
          <w:sz w:val="45"/>
          <w:lang w:eastAsia="it-IT"/>
        </w:rPr>
        <w:t> </w:t>
      </w:r>
      <w:r w:rsidRPr="0009108A">
        <w:rPr>
          <w:rFonts w:ascii="Arial" w:eastAsia="Times New Roman" w:hAnsi="Arial" w:cs="Arial"/>
          <w:color w:val="444444"/>
          <w:spacing w:val="30"/>
          <w:sz w:val="45"/>
          <w:szCs w:val="45"/>
          <w:lang w:eastAsia="it-IT"/>
        </w:rPr>
        <w:t>“la capacità d’immaginare”</w:t>
      </w:r>
    </w:p>
    <w:p w:rsidR="0009108A" w:rsidRPr="0009108A" w:rsidRDefault="0009108A" w:rsidP="0009108A">
      <w:pPr>
        <w:shd w:val="clear" w:color="auto" w:fill="FFFFFF"/>
        <w:spacing w:before="270"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a cura di Fabio D’Achille</w:t>
      </w:r>
    </w:p>
    <w:p w:rsidR="0009108A" w:rsidRPr="0009108A" w:rsidRDefault="0009108A" w:rsidP="0009108A">
      <w:pPr>
        <w:shd w:val="clear" w:color="auto" w:fill="FFFFFF"/>
        <w:spacing w:after="0" w:line="240" w:lineRule="auto"/>
        <w:outlineLvl w:val="1"/>
        <w:rPr>
          <w:rFonts w:ascii="Arial" w:eastAsia="Times New Roman" w:hAnsi="Arial" w:cs="Arial"/>
          <w:color w:val="444444"/>
          <w:spacing w:val="30"/>
          <w:sz w:val="45"/>
          <w:szCs w:val="45"/>
          <w:lang w:eastAsia="it-IT"/>
        </w:rPr>
      </w:pPr>
      <w:r w:rsidRPr="0009108A">
        <w:rPr>
          <w:rFonts w:ascii="Arial" w:eastAsia="Times New Roman" w:hAnsi="Arial" w:cs="Arial"/>
          <w:b/>
          <w:bCs/>
          <w:color w:val="444444"/>
          <w:spacing w:val="30"/>
          <w:sz w:val="45"/>
          <w:szCs w:val="45"/>
          <w:lang w:eastAsia="it-IT"/>
        </w:rPr>
        <w:t>26 gennaio 20 aprile 2017</w:t>
      </w: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r w:rsidRPr="0009108A">
        <w:rPr>
          <w:rFonts w:ascii="Arial" w:eastAsia="Times New Roman" w:hAnsi="Arial" w:cs="Arial"/>
          <w:b/>
          <w:bCs/>
          <w:color w:val="444444"/>
          <w:sz w:val="23"/>
          <w:szCs w:val="23"/>
          <w:lang w:eastAsia="it-IT"/>
        </w:rPr>
        <w:t>Conservatorio Statale di Musica di Latina</w:t>
      </w:r>
      <w:r w:rsidRPr="0009108A">
        <w:rPr>
          <w:rFonts w:ascii="Arial" w:eastAsia="Times New Roman" w:hAnsi="Arial" w:cs="Arial"/>
          <w:color w:val="444444"/>
          <w:sz w:val="23"/>
          <w:lang w:eastAsia="it-IT"/>
        </w:rPr>
        <w:t> </w:t>
      </w: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Galleria Musicale d’Arte Contemporanea</w:t>
      </w:r>
      <w:r w:rsidRPr="0009108A">
        <w:rPr>
          <w:rFonts w:ascii="Arial" w:eastAsia="Times New Roman" w:hAnsi="Arial" w:cs="Arial"/>
          <w:color w:val="444444"/>
          <w:sz w:val="23"/>
          <w:lang w:eastAsia="it-IT"/>
        </w:rPr>
        <w:t> </w:t>
      </w: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Auditorium Roffredo Caetani</w:t>
      </w:r>
      <w:r w:rsidRPr="0009108A">
        <w:rPr>
          <w:rFonts w:ascii="Arial" w:eastAsia="Times New Roman" w:hAnsi="Arial" w:cs="Arial"/>
          <w:color w:val="444444"/>
          <w:sz w:val="23"/>
          <w:lang w:eastAsia="it-IT"/>
        </w:rPr>
        <w:t> </w:t>
      </w:r>
    </w:p>
    <w:p w:rsidR="0009108A" w:rsidRPr="0009108A" w:rsidRDefault="0009108A" w:rsidP="0009108A">
      <w:pPr>
        <w:shd w:val="clear" w:color="auto" w:fill="FFFFFF"/>
        <w:spacing w:before="270"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Latina Via Ezio 32</w:t>
      </w: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p>
    <w:p w:rsidR="0009108A" w:rsidRPr="0009108A" w:rsidRDefault="0009108A" w:rsidP="0009108A">
      <w:pPr>
        <w:spacing w:after="0" w:line="240" w:lineRule="auto"/>
        <w:rPr>
          <w:rFonts w:ascii="Times New Roman" w:eastAsia="Times New Roman" w:hAnsi="Times New Roman" w:cs="Times New Roman"/>
          <w:sz w:val="24"/>
          <w:szCs w:val="24"/>
          <w:lang w:eastAsia="it-IT"/>
        </w:rPr>
      </w:pP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Dopo l’anteprima nelle sale della vecchia sede della Camera di Commercio, l'artista</w:t>
      </w:r>
      <w:r w:rsidRPr="0009108A">
        <w:rPr>
          <w:rFonts w:ascii="Arial" w:eastAsia="Times New Roman" w:hAnsi="Arial" w:cs="Arial"/>
          <w:b/>
          <w:bCs/>
          <w:color w:val="444444"/>
          <w:sz w:val="23"/>
          <w:lang w:eastAsia="it-IT"/>
        </w:rPr>
        <w:t> </w:t>
      </w:r>
      <w:r w:rsidRPr="0009108A">
        <w:rPr>
          <w:rFonts w:ascii="Arial" w:eastAsia="Times New Roman" w:hAnsi="Arial" w:cs="Arial"/>
          <w:b/>
          <w:bCs/>
          <w:color w:val="444444"/>
          <w:sz w:val="23"/>
          <w:szCs w:val="23"/>
          <w:lang w:eastAsia="it-IT"/>
        </w:rPr>
        <w:t>Roberta Pugno</w:t>
      </w:r>
      <w:r w:rsidRPr="0009108A">
        <w:rPr>
          <w:rFonts w:ascii="Arial" w:eastAsia="Times New Roman" w:hAnsi="Arial" w:cs="Arial"/>
          <w:color w:val="444444"/>
          <w:sz w:val="23"/>
          <w:lang w:eastAsia="it-IT"/>
        </w:rPr>
        <w:t> </w:t>
      </w:r>
      <w:r w:rsidRPr="0009108A">
        <w:rPr>
          <w:rFonts w:ascii="Arial" w:eastAsia="Times New Roman" w:hAnsi="Arial" w:cs="Arial"/>
          <w:color w:val="444444"/>
          <w:sz w:val="23"/>
          <w:szCs w:val="23"/>
          <w:lang w:eastAsia="it-IT"/>
        </w:rPr>
        <w:t>espone dal 26 gennaio al 20 aprile 2017 nella Galleria Musicale d’Arte Contemporanea del</w:t>
      </w:r>
      <w:r w:rsidRPr="0009108A">
        <w:rPr>
          <w:rFonts w:ascii="Arial" w:eastAsia="Times New Roman" w:hAnsi="Arial" w:cs="Arial"/>
          <w:b/>
          <w:bCs/>
          <w:color w:val="444444"/>
          <w:sz w:val="23"/>
          <w:lang w:eastAsia="it-IT"/>
        </w:rPr>
        <w:t> </w:t>
      </w:r>
      <w:r w:rsidRPr="0009108A">
        <w:rPr>
          <w:rFonts w:ascii="Arial" w:eastAsia="Times New Roman" w:hAnsi="Arial" w:cs="Arial"/>
          <w:b/>
          <w:bCs/>
          <w:color w:val="444444"/>
          <w:sz w:val="23"/>
          <w:szCs w:val="23"/>
          <w:lang w:eastAsia="it-IT"/>
        </w:rPr>
        <w:t>Conservatorio di Latina</w:t>
      </w:r>
      <w:r w:rsidRPr="0009108A">
        <w:rPr>
          <w:rFonts w:ascii="Arial" w:eastAsia="Times New Roman" w:hAnsi="Arial" w:cs="Arial"/>
          <w:color w:val="444444"/>
          <w:sz w:val="23"/>
          <w:lang w:eastAsia="it-IT"/>
        </w:rPr>
        <w:t> </w:t>
      </w:r>
      <w:r w:rsidRPr="0009108A">
        <w:rPr>
          <w:rFonts w:ascii="Arial" w:eastAsia="Times New Roman" w:hAnsi="Arial" w:cs="Arial"/>
          <w:color w:val="444444"/>
          <w:sz w:val="23"/>
          <w:szCs w:val="23"/>
          <w:lang w:eastAsia="it-IT"/>
        </w:rPr>
        <w:t>la sintesi della sua più recente ricerca. La personale “La capacità di immaginare” beneficia della curatela diFabio D'Achille ed è promossa da</w:t>
      </w:r>
      <w:r w:rsidRPr="0009108A">
        <w:rPr>
          <w:rFonts w:ascii="Arial" w:eastAsia="Times New Roman" w:hAnsi="Arial" w:cs="Arial"/>
          <w:b/>
          <w:bCs/>
          <w:color w:val="444444"/>
          <w:sz w:val="23"/>
          <w:lang w:eastAsia="it-IT"/>
        </w:rPr>
        <w:t> </w:t>
      </w:r>
      <w:r w:rsidRPr="0009108A">
        <w:rPr>
          <w:rFonts w:ascii="Arial" w:eastAsia="Times New Roman" w:hAnsi="Arial" w:cs="Arial"/>
          <w:color w:val="444444"/>
          <w:sz w:val="23"/>
          <w:szCs w:val="23"/>
          <w:lang w:eastAsia="it-IT"/>
        </w:rPr>
        <w:t>MAD Museo d’Arte Diffusa nella rassegna“Giovedì in Musica” per la XIV Stagione di Musica da Camera nell’Auditorium Roffredo Caetani in via Ezio 32.</w:t>
      </w:r>
    </w:p>
    <w:p w:rsidR="0009108A" w:rsidRPr="0009108A" w:rsidRDefault="0009108A" w:rsidP="0009108A">
      <w:pPr>
        <w:spacing w:after="0" w:line="240" w:lineRule="auto"/>
        <w:rPr>
          <w:rFonts w:ascii="Times New Roman" w:eastAsia="Times New Roman" w:hAnsi="Times New Roman" w:cs="Times New Roman"/>
          <w:sz w:val="24"/>
          <w:szCs w:val="24"/>
          <w:lang w:eastAsia="it-IT"/>
        </w:rPr>
      </w:pPr>
    </w:p>
    <w:p w:rsidR="0009108A" w:rsidRPr="0009108A" w:rsidRDefault="0009108A" w:rsidP="0009108A">
      <w:pPr>
        <w:shd w:val="clear" w:color="auto" w:fill="FFFFFF"/>
        <w:spacing w:after="0" w:line="240" w:lineRule="auto"/>
        <w:rPr>
          <w:rFonts w:ascii="Arial" w:eastAsia="Times New Roman" w:hAnsi="Arial" w:cs="Arial"/>
          <w:color w:val="444444"/>
          <w:sz w:val="23"/>
          <w:szCs w:val="23"/>
          <w:lang w:eastAsia="it-IT"/>
        </w:rPr>
      </w:pPr>
      <w:r w:rsidRPr="0009108A">
        <w:rPr>
          <w:rFonts w:ascii="Arial" w:eastAsia="Times New Roman" w:hAnsi="Arial" w:cs="Arial"/>
          <w:color w:val="444444"/>
          <w:sz w:val="23"/>
          <w:szCs w:val="23"/>
          <w:lang w:eastAsia="it-IT"/>
        </w:rPr>
        <w:t>“La mostra si apre con il mio ultimo lavoro - dice l’artista - incentrato sul rapporto tra immagine e parola, sulla risonanza tra la profondità e l'universalità dell'immagine e la storia della parola. Seguono alcune tele dal ciclo Tu sei il mio volto una sorta di viaggio verso la dimensione non razionale della conoscenza di sé e degli altri. La scrittura, il segno inciso o dipinto, la curva sono le forme per approdare al movimento invisibile della linea come creazione umana. Per ultimo un affondo nella storia con la sala dedicata a</w:t>
      </w:r>
      <w:r w:rsidRPr="0009108A">
        <w:rPr>
          <w:rFonts w:ascii="Arial" w:eastAsia="Times New Roman" w:hAnsi="Arial" w:cs="Arial"/>
          <w:b/>
          <w:bCs/>
          <w:color w:val="444444"/>
          <w:sz w:val="23"/>
          <w:lang w:eastAsia="it-IT"/>
        </w:rPr>
        <w:t> </w:t>
      </w:r>
      <w:r w:rsidRPr="0009108A">
        <w:rPr>
          <w:rFonts w:ascii="Arial" w:eastAsia="Times New Roman" w:hAnsi="Arial" w:cs="Arial"/>
          <w:color w:val="444444"/>
          <w:sz w:val="23"/>
          <w:szCs w:val="23"/>
          <w:lang w:eastAsia="it-IT"/>
        </w:rPr>
        <w:t>Giordano Bruno e alla sua gigantesca sfida alla violenza e alla ignoranza, in nome della libertà di pensiero e di ricerca”. Più di trenta opere, tra tele e tavole, che portano avanti la ricerca culminata nella mostra romana alla Galleria della Biblioteca Angelica dal titolo  La rivolta del pensiero con cui Roberta Pugno ha festeggiato, insieme alle istituzioni, al mondo  dell'arte e al pubblico, i suoi trent'anni di carriera artistica.</w:t>
      </w:r>
    </w:p>
    <w:p w:rsidR="00BC0CC5" w:rsidRDefault="00BC0CC5"/>
    <w:sectPr w:rsidR="00BC0CC5" w:rsidSect="00BC0CC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09108A"/>
    <w:rsid w:val="0009108A"/>
    <w:rsid w:val="00BC0C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0CC5"/>
  </w:style>
  <w:style w:type="paragraph" w:styleId="Titolo2">
    <w:name w:val="heading 2"/>
    <w:basedOn w:val="Normale"/>
    <w:link w:val="Titolo2Carattere"/>
    <w:uiPriority w:val="9"/>
    <w:qFormat/>
    <w:rsid w:val="0009108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9108A"/>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09108A"/>
  </w:style>
  <w:style w:type="paragraph" w:styleId="NormaleWeb">
    <w:name w:val="Normal (Web)"/>
    <w:basedOn w:val="Normale"/>
    <w:uiPriority w:val="99"/>
    <w:semiHidden/>
    <w:unhideWhenUsed/>
    <w:rsid w:val="0009108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910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10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1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2017-01-25T13:31:00Z</dcterms:created>
  <dcterms:modified xsi:type="dcterms:W3CDTF">2017-01-25T13:32:00Z</dcterms:modified>
</cp:coreProperties>
</file>